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381" w:rsidRDefault="00585381" w:rsidP="00585381">
      <w:pPr>
        <w:spacing w:line="480" w:lineRule="auto"/>
        <w:jc w:val="center"/>
        <w:rPr>
          <w:rFonts w:ascii="Times New Roman" w:hAnsi="Times New Roman" w:cs="Times New Roman"/>
          <w:b/>
          <w:sz w:val="24"/>
          <w:szCs w:val="24"/>
        </w:rPr>
      </w:pPr>
      <w:bookmarkStart w:id="0" w:name="_GoBack"/>
      <w:bookmarkEnd w:id="0"/>
    </w:p>
    <w:p w:rsidR="00585381" w:rsidRDefault="00585381" w:rsidP="00585381">
      <w:pPr>
        <w:spacing w:line="480" w:lineRule="auto"/>
        <w:jc w:val="center"/>
        <w:rPr>
          <w:rFonts w:ascii="Times New Roman" w:hAnsi="Times New Roman" w:cs="Times New Roman"/>
          <w:b/>
          <w:sz w:val="24"/>
          <w:szCs w:val="24"/>
        </w:rPr>
      </w:pPr>
    </w:p>
    <w:p w:rsidR="00585381" w:rsidRDefault="00585381" w:rsidP="00585381">
      <w:pPr>
        <w:spacing w:line="480" w:lineRule="auto"/>
        <w:jc w:val="center"/>
        <w:rPr>
          <w:rFonts w:ascii="Times New Roman" w:hAnsi="Times New Roman" w:cs="Times New Roman"/>
          <w:b/>
          <w:sz w:val="24"/>
          <w:szCs w:val="24"/>
        </w:rPr>
      </w:pPr>
    </w:p>
    <w:p w:rsidR="00585381" w:rsidRPr="00360A01" w:rsidRDefault="00585381" w:rsidP="00585381">
      <w:pPr>
        <w:spacing w:line="480" w:lineRule="auto"/>
        <w:jc w:val="center"/>
        <w:rPr>
          <w:rFonts w:ascii="Times New Roman" w:hAnsi="Times New Roman" w:cs="Times New Roman"/>
          <w:b/>
          <w:sz w:val="24"/>
          <w:szCs w:val="24"/>
        </w:rPr>
      </w:pPr>
      <w:r w:rsidRPr="00360A01">
        <w:rPr>
          <w:rFonts w:ascii="Times New Roman" w:hAnsi="Times New Roman" w:cs="Times New Roman"/>
          <w:b/>
          <w:sz w:val="24"/>
          <w:szCs w:val="24"/>
        </w:rPr>
        <w:t>Bite Marks Analysis</w:t>
      </w:r>
    </w:p>
    <w:p w:rsidR="00585381" w:rsidRDefault="00585381" w:rsidP="00360A01">
      <w:pPr>
        <w:spacing w:line="480" w:lineRule="auto"/>
        <w:jc w:val="center"/>
        <w:rPr>
          <w:rFonts w:ascii="Times New Roman" w:hAnsi="Times New Roman" w:cs="Times New Roman"/>
          <w:b/>
          <w:sz w:val="24"/>
          <w:szCs w:val="24"/>
        </w:rPr>
      </w:pPr>
    </w:p>
    <w:p w:rsidR="00585381" w:rsidRDefault="00585381" w:rsidP="00360A01">
      <w:pPr>
        <w:spacing w:line="480" w:lineRule="auto"/>
        <w:jc w:val="center"/>
        <w:rPr>
          <w:rFonts w:ascii="Times New Roman" w:hAnsi="Times New Roman" w:cs="Times New Roman"/>
          <w:b/>
          <w:sz w:val="24"/>
          <w:szCs w:val="24"/>
        </w:rPr>
      </w:pPr>
    </w:p>
    <w:p w:rsidR="00585381" w:rsidRDefault="00585381" w:rsidP="00585381">
      <w:pPr>
        <w:spacing w:line="480" w:lineRule="auto"/>
        <w:ind w:firstLine="720"/>
        <w:jc w:val="center"/>
        <w:rPr>
          <w:rFonts w:ascii="Times New Roman" w:hAnsi="Times New Roman" w:cs="Times New Roman"/>
          <w:color w:val="202124"/>
          <w:sz w:val="24"/>
          <w:szCs w:val="24"/>
          <w:shd w:val="clear" w:color="auto" w:fill="FFFFFF"/>
        </w:rPr>
      </w:pPr>
    </w:p>
    <w:p w:rsidR="00585381" w:rsidRDefault="00585381" w:rsidP="00585381">
      <w:pPr>
        <w:spacing w:line="480" w:lineRule="auto"/>
        <w:ind w:firstLine="720"/>
        <w:jc w:val="center"/>
        <w:rPr>
          <w:rFonts w:ascii="Times New Roman" w:hAnsi="Times New Roman" w:cs="Times New Roman"/>
          <w:color w:val="202124"/>
          <w:sz w:val="24"/>
          <w:szCs w:val="24"/>
          <w:shd w:val="clear" w:color="auto" w:fill="FFFFFF"/>
        </w:rPr>
      </w:pPr>
    </w:p>
    <w:p w:rsidR="00585381" w:rsidRDefault="00585381" w:rsidP="00585381">
      <w:pPr>
        <w:spacing w:line="480" w:lineRule="auto"/>
        <w:ind w:firstLine="720"/>
        <w:jc w:val="cente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Student’s Name</w:t>
      </w:r>
    </w:p>
    <w:p w:rsidR="00585381" w:rsidRDefault="00585381" w:rsidP="00585381">
      <w:pPr>
        <w:spacing w:line="480" w:lineRule="auto"/>
        <w:ind w:firstLine="720"/>
        <w:jc w:val="cente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Institutional Affiliation</w:t>
      </w:r>
    </w:p>
    <w:p w:rsidR="00585381" w:rsidRDefault="00585381" w:rsidP="00585381">
      <w:pPr>
        <w:spacing w:line="480" w:lineRule="auto"/>
        <w:ind w:firstLine="720"/>
        <w:jc w:val="cente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Course Number and Name</w:t>
      </w:r>
    </w:p>
    <w:p w:rsidR="00585381" w:rsidRDefault="00585381" w:rsidP="00585381">
      <w:pPr>
        <w:spacing w:line="480" w:lineRule="auto"/>
        <w:ind w:firstLine="720"/>
        <w:jc w:val="cente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Instructor’s Name</w:t>
      </w:r>
    </w:p>
    <w:p w:rsidR="00585381" w:rsidRPr="00A72F7C" w:rsidRDefault="00585381" w:rsidP="00585381">
      <w:pPr>
        <w:spacing w:line="480" w:lineRule="auto"/>
        <w:ind w:firstLine="720"/>
        <w:jc w:val="center"/>
        <w:rPr>
          <w:rFonts w:ascii="Times New Roman" w:hAnsi="Times New Roman" w:cs="Times New Roman"/>
          <w:sz w:val="24"/>
          <w:szCs w:val="24"/>
        </w:rPr>
      </w:pPr>
      <w:r>
        <w:rPr>
          <w:rFonts w:ascii="Times New Roman" w:hAnsi="Times New Roman" w:cs="Times New Roman"/>
          <w:color w:val="202124"/>
          <w:sz w:val="24"/>
          <w:szCs w:val="24"/>
          <w:shd w:val="clear" w:color="auto" w:fill="FFFFFF"/>
        </w:rPr>
        <w:t>Date</w:t>
      </w:r>
    </w:p>
    <w:p w:rsidR="00585381" w:rsidRDefault="00585381" w:rsidP="00360A01">
      <w:pPr>
        <w:spacing w:line="480" w:lineRule="auto"/>
        <w:jc w:val="center"/>
        <w:rPr>
          <w:rFonts w:ascii="Times New Roman" w:hAnsi="Times New Roman" w:cs="Times New Roman"/>
          <w:b/>
          <w:sz w:val="24"/>
          <w:szCs w:val="24"/>
        </w:rPr>
      </w:pPr>
    </w:p>
    <w:p w:rsidR="00585381" w:rsidRDefault="00585381" w:rsidP="00360A01">
      <w:pPr>
        <w:spacing w:line="480" w:lineRule="auto"/>
        <w:jc w:val="center"/>
        <w:rPr>
          <w:rFonts w:ascii="Times New Roman" w:hAnsi="Times New Roman" w:cs="Times New Roman"/>
          <w:b/>
          <w:sz w:val="24"/>
          <w:szCs w:val="24"/>
        </w:rPr>
      </w:pPr>
    </w:p>
    <w:p w:rsidR="00585381" w:rsidRDefault="00585381" w:rsidP="00360A01">
      <w:pPr>
        <w:spacing w:line="480" w:lineRule="auto"/>
        <w:jc w:val="center"/>
        <w:rPr>
          <w:rFonts w:ascii="Times New Roman" w:hAnsi="Times New Roman" w:cs="Times New Roman"/>
          <w:b/>
          <w:sz w:val="24"/>
          <w:szCs w:val="24"/>
        </w:rPr>
      </w:pPr>
    </w:p>
    <w:p w:rsidR="00585381" w:rsidRDefault="00585381" w:rsidP="00585381">
      <w:pPr>
        <w:spacing w:line="480" w:lineRule="auto"/>
        <w:rPr>
          <w:rFonts w:ascii="Times New Roman" w:hAnsi="Times New Roman" w:cs="Times New Roman"/>
          <w:b/>
          <w:sz w:val="24"/>
          <w:szCs w:val="24"/>
        </w:rPr>
      </w:pPr>
    </w:p>
    <w:p w:rsidR="00585381" w:rsidRDefault="00585381" w:rsidP="00585381">
      <w:pPr>
        <w:spacing w:line="480" w:lineRule="auto"/>
        <w:rPr>
          <w:rFonts w:ascii="Times New Roman" w:hAnsi="Times New Roman" w:cs="Times New Roman"/>
          <w:b/>
          <w:sz w:val="24"/>
          <w:szCs w:val="24"/>
        </w:rPr>
      </w:pPr>
    </w:p>
    <w:p w:rsidR="00360A01" w:rsidRPr="00360A01" w:rsidRDefault="00360A01" w:rsidP="00585381">
      <w:pPr>
        <w:spacing w:line="480" w:lineRule="auto"/>
        <w:jc w:val="center"/>
        <w:rPr>
          <w:rFonts w:ascii="Times New Roman" w:hAnsi="Times New Roman" w:cs="Times New Roman"/>
          <w:b/>
          <w:sz w:val="24"/>
          <w:szCs w:val="24"/>
        </w:rPr>
      </w:pPr>
      <w:r w:rsidRPr="00360A01">
        <w:rPr>
          <w:rFonts w:ascii="Times New Roman" w:hAnsi="Times New Roman" w:cs="Times New Roman"/>
          <w:b/>
          <w:sz w:val="24"/>
          <w:szCs w:val="24"/>
        </w:rPr>
        <w:lastRenderedPageBreak/>
        <w:t>Bite Marks Analysis</w:t>
      </w:r>
    </w:p>
    <w:p w:rsidR="00360A01" w:rsidRPr="00360A01" w:rsidRDefault="00360A01" w:rsidP="00585381">
      <w:pPr>
        <w:spacing w:line="480" w:lineRule="auto"/>
        <w:ind w:firstLine="720"/>
        <w:rPr>
          <w:rFonts w:ascii="Times New Roman" w:hAnsi="Times New Roman" w:cs="Times New Roman"/>
          <w:sz w:val="24"/>
          <w:szCs w:val="24"/>
        </w:rPr>
      </w:pPr>
      <w:r w:rsidRPr="00360A01">
        <w:rPr>
          <w:rFonts w:ascii="Times New Roman" w:hAnsi="Times New Roman" w:cs="Times New Roman"/>
          <w:sz w:val="24"/>
          <w:szCs w:val="24"/>
        </w:rPr>
        <w:t xml:space="preserve">In court, shreds of evidence form an essential part of cases, and it is based on evidence that the jury decides </w:t>
      </w:r>
      <w:r>
        <w:rPr>
          <w:rFonts w:ascii="Times New Roman" w:hAnsi="Times New Roman" w:cs="Times New Roman"/>
          <w:sz w:val="24"/>
          <w:szCs w:val="24"/>
        </w:rPr>
        <w:t xml:space="preserve">in </w:t>
      </w:r>
      <w:r w:rsidRPr="00360A01">
        <w:rPr>
          <w:rFonts w:ascii="Times New Roman" w:hAnsi="Times New Roman" w:cs="Times New Roman"/>
          <w:sz w:val="24"/>
          <w:szCs w:val="24"/>
        </w:rPr>
        <w:t xml:space="preserve">all the cases. </w:t>
      </w:r>
      <w:r w:rsidRPr="00360A01">
        <w:rPr>
          <w:rFonts w:ascii="Times New Roman" w:hAnsi="Times New Roman" w:cs="Times New Roman"/>
          <w:sz w:val="24"/>
          <w:szCs w:val="24"/>
        </w:rPr>
        <w:t>For that reason</w:t>
      </w:r>
      <w:r w:rsidRPr="00360A01">
        <w:rPr>
          <w:rFonts w:ascii="Times New Roman" w:hAnsi="Times New Roman" w:cs="Times New Roman"/>
          <w:sz w:val="24"/>
          <w:szCs w:val="24"/>
        </w:rPr>
        <w:t xml:space="preserve">, analysis of evidence is an important role that the investigating team has since their </w:t>
      </w:r>
      <w:r w:rsidRPr="00360A01">
        <w:rPr>
          <w:rFonts w:ascii="Times New Roman" w:hAnsi="Times New Roman" w:cs="Times New Roman"/>
          <w:sz w:val="24"/>
          <w:szCs w:val="24"/>
        </w:rPr>
        <w:t>scrutiny</w:t>
      </w:r>
      <w:r w:rsidRPr="00360A01">
        <w:rPr>
          <w:rFonts w:ascii="Times New Roman" w:hAnsi="Times New Roman" w:cs="Times New Roman"/>
          <w:sz w:val="24"/>
          <w:szCs w:val="24"/>
        </w:rPr>
        <w:t xml:space="preserve"> decides whether one is innocent. While the science behind bite marks has on many occasions been debunked, many prosecutors still use it as part of the evidence, and actually as the main evidence in criminal cases. Many of these occasions turn out to be cases of wrongful convictions that have landed many people in jail. One problem that lies with bite marks is that the arrangement of human teeth is never unique to every individual, and the human skin records bite marks terribly (Bell et al., 2018). In that case, using bite marks to identify a perpetrator in a criminal case m</w:t>
      </w:r>
      <w:r>
        <w:rPr>
          <w:rFonts w:ascii="Times New Roman" w:hAnsi="Times New Roman" w:cs="Times New Roman"/>
          <w:sz w:val="24"/>
          <w:szCs w:val="24"/>
        </w:rPr>
        <w:t xml:space="preserve">ay be a wrong move that can subject </w:t>
      </w:r>
      <w:r w:rsidRPr="00360A01">
        <w:rPr>
          <w:rFonts w:ascii="Times New Roman" w:hAnsi="Times New Roman" w:cs="Times New Roman"/>
          <w:sz w:val="24"/>
          <w:szCs w:val="24"/>
        </w:rPr>
        <w:t xml:space="preserve">a criminal </w:t>
      </w:r>
      <w:r>
        <w:rPr>
          <w:rFonts w:ascii="Times New Roman" w:hAnsi="Times New Roman" w:cs="Times New Roman"/>
          <w:sz w:val="24"/>
          <w:szCs w:val="24"/>
        </w:rPr>
        <w:t xml:space="preserve">to </w:t>
      </w:r>
      <w:r w:rsidRPr="00360A01">
        <w:rPr>
          <w:rFonts w:ascii="Times New Roman" w:hAnsi="Times New Roman" w:cs="Times New Roman"/>
          <w:sz w:val="24"/>
          <w:szCs w:val="24"/>
        </w:rPr>
        <w:t xml:space="preserve">walk free and an innocent person convicted. If one person bites two people or bits the same person at two different body parts, the probability of such marks being the same is extremely low. Therefore, based on that fact alone, bite marks form a terrible piece of the evidence </w:t>
      </w:r>
      <w:r>
        <w:rPr>
          <w:rFonts w:ascii="Times New Roman" w:hAnsi="Times New Roman" w:cs="Times New Roman"/>
          <w:sz w:val="24"/>
          <w:szCs w:val="24"/>
        </w:rPr>
        <w:t xml:space="preserve">when </w:t>
      </w:r>
      <w:r w:rsidRPr="00360A01">
        <w:rPr>
          <w:rFonts w:ascii="Times New Roman" w:hAnsi="Times New Roman" w:cs="Times New Roman"/>
          <w:sz w:val="24"/>
          <w:szCs w:val="24"/>
        </w:rPr>
        <w:t>presented in court.</w:t>
      </w:r>
    </w:p>
    <w:p w:rsidR="001D6424" w:rsidRDefault="00360A01" w:rsidP="00585381">
      <w:pPr>
        <w:spacing w:line="480" w:lineRule="auto"/>
        <w:ind w:firstLine="720"/>
        <w:rPr>
          <w:rFonts w:ascii="Times New Roman" w:hAnsi="Times New Roman" w:cs="Times New Roman"/>
          <w:sz w:val="24"/>
          <w:szCs w:val="24"/>
        </w:rPr>
      </w:pPr>
      <w:r w:rsidRPr="00360A01">
        <w:rPr>
          <w:rFonts w:ascii="Times New Roman" w:hAnsi="Times New Roman" w:cs="Times New Roman"/>
          <w:sz w:val="24"/>
          <w:szCs w:val="24"/>
        </w:rPr>
        <w:t xml:space="preserve">In light of that, the jury should not have the authority to decide which bite marks to use and which ones to be tossed out. Given that the jury does not analyze the bite marks and only works with the so-called bite marks analysts have given them, the decision to use or ignore </w:t>
      </w:r>
      <w:r>
        <w:rPr>
          <w:rFonts w:ascii="Times New Roman" w:hAnsi="Times New Roman" w:cs="Times New Roman"/>
          <w:sz w:val="24"/>
          <w:szCs w:val="24"/>
        </w:rPr>
        <w:t>any bite marks will be made and</w:t>
      </w:r>
      <w:r w:rsidRPr="00360A01">
        <w:rPr>
          <w:rFonts w:ascii="Times New Roman" w:hAnsi="Times New Roman" w:cs="Times New Roman"/>
          <w:sz w:val="24"/>
          <w:szCs w:val="24"/>
        </w:rPr>
        <w:t xml:space="preserve"> that will not be based on anything substantial. The jury does an eye analysis and decides which bite marks fit the cases and which ones do not (</w:t>
      </w:r>
      <w:r>
        <w:rPr>
          <w:rFonts w:ascii="Times New Roman" w:hAnsi="Times New Roman" w:cs="Times New Roman"/>
          <w:sz w:val="24"/>
          <w:szCs w:val="24"/>
        </w:rPr>
        <w:t>Bell et al., 2018).  Therefore,</w:t>
      </w:r>
      <w:r w:rsidRPr="00360A01">
        <w:rPr>
          <w:rFonts w:ascii="Times New Roman" w:hAnsi="Times New Roman" w:cs="Times New Roman"/>
          <w:sz w:val="24"/>
          <w:szCs w:val="24"/>
        </w:rPr>
        <w:t xml:space="preserve"> despite the importance of scientific analysis in many cases, the use of bite marks has not been given the right approach. This implies its use in court may be one of the worst mistakes that the jury and the prosecutors make, as it has and still could land inno</w:t>
      </w:r>
      <w:r w:rsidR="00585381">
        <w:rPr>
          <w:rFonts w:ascii="Times New Roman" w:hAnsi="Times New Roman" w:cs="Times New Roman"/>
          <w:sz w:val="24"/>
          <w:szCs w:val="24"/>
        </w:rPr>
        <w:t xml:space="preserve">cent people in jail and let </w:t>
      </w:r>
      <w:r w:rsidR="00585381" w:rsidRPr="00360A01">
        <w:rPr>
          <w:rFonts w:ascii="Times New Roman" w:hAnsi="Times New Roman" w:cs="Times New Roman"/>
          <w:sz w:val="24"/>
          <w:szCs w:val="24"/>
        </w:rPr>
        <w:t>criminals</w:t>
      </w:r>
      <w:r w:rsidR="00585381">
        <w:rPr>
          <w:rFonts w:ascii="Times New Roman" w:hAnsi="Times New Roman" w:cs="Times New Roman"/>
          <w:sz w:val="24"/>
          <w:szCs w:val="24"/>
        </w:rPr>
        <w:t xml:space="preserve"> free</w:t>
      </w:r>
      <w:r w:rsidRPr="00360A01">
        <w:rPr>
          <w:rFonts w:ascii="Times New Roman" w:hAnsi="Times New Roman" w:cs="Times New Roman"/>
          <w:sz w:val="24"/>
          <w:szCs w:val="24"/>
        </w:rPr>
        <w:t>.</w:t>
      </w:r>
    </w:p>
    <w:p w:rsidR="00360A01" w:rsidRPr="00360A01" w:rsidRDefault="00360A01" w:rsidP="00585381">
      <w:pPr>
        <w:spacing w:line="480" w:lineRule="auto"/>
        <w:jc w:val="center"/>
        <w:rPr>
          <w:rFonts w:ascii="Times New Roman" w:hAnsi="Times New Roman" w:cs="Times New Roman"/>
          <w:b/>
          <w:sz w:val="24"/>
          <w:szCs w:val="24"/>
        </w:rPr>
      </w:pPr>
      <w:r w:rsidRPr="00360A01">
        <w:rPr>
          <w:rFonts w:ascii="Times New Roman" w:hAnsi="Times New Roman" w:cs="Times New Roman"/>
          <w:b/>
          <w:sz w:val="24"/>
          <w:szCs w:val="24"/>
        </w:rPr>
        <w:lastRenderedPageBreak/>
        <w:t>Reference</w:t>
      </w:r>
    </w:p>
    <w:p w:rsidR="00360A01" w:rsidRPr="000B1C73" w:rsidRDefault="00360A01" w:rsidP="00360A01">
      <w:pPr>
        <w:spacing w:line="480" w:lineRule="auto"/>
        <w:ind w:left="720" w:hanging="720"/>
        <w:rPr>
          <w:rFonts w:ascii="Times New Roman" w:hAnsi="Times New Roman" w:cs="Times New Roman"/>
          <w:sz w:val="24"/>
          <w:szCs w:val="24"/>
        </w:rPr>
      </w:pPr>
      <w:r w:rsidRPr="000B1C73">
        <w:rPr>
          <w:rFonts w:ascii="Times New Roman" w:hAnsi="Times New Roman" w:cs="Times New Roman"/>
          <w:color w:val="222222"/>
          <w:sz w:val="24"/>
          <w:szCs w:val="24"/>
          <w:shd w:val="clear" w:color="auto" w:fill="FFFFFF"/>
        </w:rPr>
        <w:t>Bell, S., Sah, S., Albright, T. D., Gates, S. J., Denton, M. B., &amp; Casadevall, A. (2018). A call for more science in forensic science. </w:t>
      </w:r>
      <w:r w:rsidRPr="000B1C73">
        <w:rPr>
          <w:rFonts w:ascii="Times New Roman" w:hAnsi="Times New Roman" w:cs="Times New Roman"/>
          <w:i/>
          <w:iCs/>
          <w:color w:val="222222"/>
          <w:sz w:val="24"/>
          <w:szCs w:val="24"/>
          <w:shd w:val="clear" w:color="auto" w:fill="FFFFFF"/>
        </w:rPr>
        <w:t>Proceedings of the National Academy of Sciences</w:t>
      </w:r>
      <w:r w:rsidRPr="000B1C73">
        <w:rPr>
          <w:rFonts w:ascii="Times New Roman" w:hAnsi="Times New Roman" w:cs="Times New Roman"/>
          <w:color w:val="222222"/>
          <w:sz w:val="24"/>
          <w:szCs w:val="24"/>
          <w:shd w:val="clear" w:color="auto" w:fill="FFFFFF"/>
        </w:rPr>
        <w:t>, </w:t>
      </w:r>
      <w:r w:rsidRPr="000B1C73">
        <w:rPr>
          <w:rFonts w:ascii="Times New Roman" w:hAnsi="Times New Roman" w:cs="Times New Roman"/>
          <w:i/>
          <w:iCs/>
          <w:color w:val="222222"/>
          <w:sz w:val="24"/>
          <w:szCs w:val="24"/>
          <w:shd w:val="clear" w:color="auto" w:fill="FFFFFF"/>
        </w:rPr>
        <w:t>115</w:t>
      </w:r>
      <w:r w:rsidRPr="000B1C73">
        <w:rPr>
          <w:rFonts w:ascii="Times New Roman" w:hAnsi="Times New Roman" w:cs="Times New Roman"/>
          <w:color w:val="222222"/>
          <w:sz w:val="24"/>
          <w:szCs w:val="24"/>
          <w:shd w:val="clear" w:color="auto" w:fill="FFFFFF"/>
        </w:rPr>
        <w:t>(18), 4541-4544.</w:t>
      </w:r>
    </w:p>
    <w:p w:rsidR="00360A01" w:rsidRPr="00360A01" w:rsidRDefault="00360A01" w:rsidP="00360A01">
      <w:pPr>
        <w:spacing w:line="480" w:lineRule="auto"/>
        <w:rPr>
          <w:rFonts w:ascii="Times New Roman" w:hAnsi="Times New Roman" w:cs="Times New Roman"/>
          <w:sz w:val="24"/>
          <w:szCs w:val="24"/>
        </w:rPr>
      </w:pPr>
    </w:p>
    <w:sectPr w:rsidR="00360A01" w:rsidRPr="00360A01" w:rsidSect="0058538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1C6" w:rsidRDefault="00D711C6" w:rsidP="00585381">
      <w:pPr>
        <w:spacing w:after="0" w:line="240" w:lineRule="auto"/>
      </w:pPr>
      <w:r>
        <w:separator/>
      </w:r>
    </w:p>
  </w:endnote>
  <w:endnote w:type="continuationSeparator" w:id="0">
    <w:p w:rsidR="00D711C6" w:rsidRDefault="00D711C6" w:rsidP="00585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1C6" w:rsidRDefault="00D711C6" w:rsidP="00585381">
      <w:pPr>
        <w:spacing w:after="0" w:line="240" w:lineRule="auto"/>
      </w:pPr>
      <w:r>
        <w:separator/>
      </w:r>
    </w:p>
  </w:footnote>
  <w:footnote w:type="continuationSeparator" w:id="0">
    <w:p w:rsidR="00D711C6" w:rsidRDefault="00D711C6" w:rsidP="00585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381" w:rsidRPr="00585381" w:rsidRDefault="00585381" w:rsidP="00585381">
    <w:pPr>
      <w:pStyle w:val="Header"/>
      <w:ind w:left="4680" w:firstLine="4680"/>
      <w:rPr>
        <w:rFonts w:ascii="Times New Roman" w:hAnsi="Times New Roman" w:cs="Times New Roman"/>
        <w:sz w:val="24"/>
        <w:szCs w:val="24"/>
      </w:rPr>
    </w:pPr>
    <w:r w:rsidRPr="00585381">
      <w:rPr>
        <w:rFonts w:ascii="Times New Roman" w:hAnsi="Times New Roman" w:cs="Times New Roman"/>
        <w:sz w:val="24"/>
        <w:szCs w:val="24"/>
      </w:rPr>
      <w:fldChar w:fldCharType="begin"/>
    </w:r>
    <w:r w:rsidRPr="00585381">
      <w:rPr>
        <w:rFonts w:ascii="Times New Roman" w:hAnsi="Times New Roman" w:cs="Times New Roman"/>
        <w:sz w:val="24"/>
        <w:szCs w:val="24"/>
      </w:rPr>
      <w:instrText xml:space="preserve"> PAGE   \* MERGEFORMAT </w:instrText>
    </w:r>
    <w:r w:rsidRPr="00585381">
      <w:rPr>
        <w:rFonts w:ascii="Times New Roman" w:hAnsi="Times New Roman" w:cs="Times New Roman"/>
        <w:sz w:val="24"/>
        <w:szCs w:val="24"/>
      </w:rPr>
      <w:fldChar w:fldCharType="separate"/>
    </w:r>
    <w:r>
      <w:rPr>
        <w:rFonts w:ascii="Times New Roman" w:hAnsi="Times New Roman" w:cs="Times New Roman"/>
        <w:noProof/>
        <w:sz w:val="24"/>
        <w:szCs w:val="24"/>
      </w:rPr>
      <w:t>3</w:t>
    </w:r>
    <w:r w:rsidRPr="00585381">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381" w:rsidRPr="00585381" w:rsidRDefault="00585381" w:rsidP="00585381">
    <w:pPr>
      <w:pStyle w:val="Header"/>
      <w:ind w:left="4680" w:firstLine="4680"/>
      <w:rPr>
        <w:rFonts w:ascii="Times New Roman" w:hAnsi="Times New Roman" w:cs="Times New Roman"/>
        <w:sz w:val="24"/>
        <w:szCs w:val="24"/>
      </w:rPr>
    </w:pPr>
    <w:r w:rsidRPr="00585381">
      <w:rPr>
        <w:rFonts w:ascii="Times New Roman" w:hAnsi="Times New Roman" w:cs="Times New Roman"/>
        <w:sz w:val="24"/>
        <w:szCs w:val="24"/>
      </w:rPr>
      <w:fldChar w:fldCharType="begin"/>
    </w:r>
    <w:r w:rsidRPr="00585381">
      <w:rPr>
        <w:rFonts w:ascii="Times New Roman" w:hAnsi="Times New Roman" w:cs="Times New Roman"/>
        <w:sz w:val="24"/>
        <w:szCs w:val="24"/>
      </w:rPr>
      <w:instrText xml:space="preserve"> PAGE   \* MERGEFORMAT </w:instrText>
    </w:r>
    <w:r w:rsidRPr="00585381">
      <w:rPr>
        <w:rFonts w:ascii="Times New Roman" w:hAnsi="Times New Roman" w:cs="Times New Roman"/>
        <w:sz w:val="24"/>
        <w:szCs w:val="24"/>
      </w:rPr>
      <w:fldChar w:fldCharType="separate"/>
    </w:r>
    <w:r>
      <w:rPr>
        <w:rFonts w:ascii="Times New Roman" w:hAnsi="Times New Roman" w:cs="Times New Roman"/>
        <w:noProof/>
        <w:sz w:val="24"/>
        <w:szCs w:val="24"/>
      </w:rPr>
      <w:t>1</w:t>
    </w:r>
    <w:r w:rsidRPr="00585381">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A01"/>
    <w:rsid w:val="00191ED5"/>
    <w:rsid w:val="002851E5"/>
    <w:rsid w:val="00360A01"/>
    <w:rsid w:val="00585381"/>
    <w:rsid w:val="00D71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90D6"/>
  <w15:chartTrackingRefBased/>
  <w15:docId w15:val="{BE2EE92E-7475-413A-B55D-87F6D10D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81"/>
  </w:style>
  <w:style w:type="paragraph" w:styleId="Footer">
    <w:name w:val="footer"/>
    <w:basedOn w:val="Normal"/>
    <w:link w:val="FooterChar"/>
    <w:uiPriority w:val="99"/>
    <w:unhideWhenUsed/>
    <w:rsid w:val="00585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2021-04-26T14:43:00Z</dcterms:created>
  <dcterms:modified xsi:type="dcterms:W3CDTF">2021-04-26T15:00:00Z</dcterms:modified>
</cp:coreProperties>
</file>